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E2C" w:rsidRPr="00FB62C1" w:rsidRDefault="00620E2C" w:rsidP="00620E2C">
      <w:pPr>
        <w:shd w:val="clear" w:color="auto" w:fill="FFC000"/>
        <w:bidi/>
        <w:spacing w:after="0" w:line="288" w:lineRule="auto"/>
        <w:jc w:val="both"/>
        <w:rPr>
          <w:rFonts w:cs="B Titr"/>
          <w:color w:val="FF0000"/>
          <w:sz w:val="26"/>
          <w:szCs w:val="26"/>
          <w:rtl/>
          <w:lang w:bidi="fa-IR"/>
        </w:rPr>
      </w:pPr>
      <w:r>
        <w:rPr>
          <w:rFonts w:cs="B Titr" w:hint="cs"/>
          <w:color w:val="FF0000"/>
          <w:sz w:val="26"/>
          <w:szCs w:val="26"/>
          <w:rtl/>
          <w:lang w:bidi="fa-IR"/>
        </w:rPr>
        <w:t xml:space="preserve">مسموميت با </w:t>
      </w:r>
      <w:r w:rsidRPr="00FB62C1">
        <w:rPr>
          <w:rFonts w:cs="B Titr" w:hint="cs"/>
          <w:color w:val="FF0000"/>
          <w:sz w:val="26"/>
          <w:szCs w:val="26"/>
          <w:rtl/>
          <w:lang w:bidi="fa-IR"/>
        </w:rPr>
        <w:t xml:space="preserve">گاز منو اکسید </w:t>
      </w:r>
      <w:r w:rsidRPr="00FB62C1">
        <w:rPr>
          <w:rFonts w:ascii="Times New Roman" w:hAnsi="Times New Roman" w:cs="Times New Roman" w:hint="cs"/>
          <w:color w:val="FF0000"/>
          <w:sz w:val="26"/>
          <w:szCs w:val="26"/>
          <w:rtl/>
          <w:lang w:bidi="fa-IR"/>
        </w:rPr>
        <w:t> </w:t>
      </w:r>
      <w:r w:rsidRPr="00FB62C1">
        <w:rPr>
          <w:rFonts w:cs="B Titr" w:hint="cs"/>
          <w:color w:val="FF0000"/>
          <w:sz w:val="26"/>
          <w:szCs w:val="26"/>
          <w:rtl/>
          <w:lang w:bidi="fa-IR"/>
        </w:rPr>
        <w:t>کربن</w:t>
      </w:r>
    </w:p>
    <w:p w:rsidR="00620E2C" w:rsidRPr="00FB62C1" w:rsidRDefault="00620E2C" w:rsidP="00620E2C">
      <w:pPr>
        <w:bidi/>
        <w:spacing w:after="0" w:line="288" w:lineRule="auto"/>
        <w:jc w:val="both"/>
        <w:rPr>
          <w:rFonts w:cs="B Nazanin"/>
          <w:sz w:val="26"/>
          <w:szCs w:val="26"/>
          <w:rtl/>
          <w:lang w:bidi="fa-IR"/>
        </w:rPr>
      </w:pPr>
      <w:r>
        <w:rPr>
          <w:noProof/>
          <w:lang w:bidi="fa-IR"/>
        </w:rPr>
        <w:drawing>
          <wp:anchor distT="0" distB="0" distL="114300" distR="114300" simplePos="0" relativeHeight="251659264" behindDoc="1" locked="0" layoutInCell="1" allowOverlap="1" wp14:anchorId="79EE8FB6" wp14:editId="500C2CE1">
            <wp:simplePos x="0" y="0"/>
            <wp:positionH relativeFrom="margin">
              <wp:posOffset>118745</wp:posOffset>
            </wp:positionH>
            <wp:positionV relativeFrom="margin">
              <wp:posOffset>542925</wp:posOffset>
            </wp:positionV>
            <wp:extent cx="2733675" cy="1857375"/>
            <wp:effectExtent l="19050" t="0" r="9525" b="0"/>
            <wp:wrapSquare wrapText="bothSides"/>
            <wp:docPr id="1" name="Picture 5" descr="C:\Documents and Settings\salavatiz1\Desktop\New f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salavatiz1\Desktop\New folder\;;.png"/>
                    <pic:cNvPicPr>
                      <a:picLocks noChangeAspect="1" noChangeArrowheads="1"/>
                    </pic:cNvPicPr>
                  </pic:nvPicPr>
                  <pic:blipFill>
                    <a:blip r:embed="rId5" cstate="print"/>
                    <a:srcRect/>
                    <a:stretch>
                      <a:fillRect/>
                    </a:stretch>
                  </pic:blipFill>
                  <pic:spPr bwMode="auto">
                    <a:xfrm>
                      <a:off x="0" y="0"/>
                      <a:ext cx="2733675" cy="1857375"/>
                    </a:xfrm>
                    <a:prstGeom prst="rect">
                      <a:avLst/>
                    </a:prstGeom>
                    <a:noFill/>
                    <a:ln w="9525">
                      <a:noFill/>
                      <a:miter lim="800000"/>
                      <a:headEnd/>
                      <a:tailEnd/>
                    </a:ln>
                  </pic:spPr>
                </pic:pic>
              </a:graphicData>
            </a:graphic>
          </wp:anchor>
        </w:drawing>
      </w:r>
      <w:hyperlink r:id="rId6" w:tooltip="Direct link to file" w:history="1"/>
    </w:p>
    <w:p w:rsidR="00620E2C" w:rsidRPr="00D13280" w:rsidRDefault="00620E2C" w:rsidP="00620E2C">
      <w:pPr>
        <w:bidi/>
        <w:spacing w:after="0" w:line="288" w:lineRule="auto"/>
        <w:jc w:val="both"/>
        <w:rPr>
          <w:rFonts w:cs="B Nazanin"/>
          <w:sz w:val="26"/>
          <w:szCs w:val="26"/>
          <w:rtl/>
          <w:lang w:bidi="fa-IR"/>
        </w:rPr>
      </w:pPr>
      <w:r w:rsidRPr="00D13280">
        <w:rPr>
          <w:rFonts w:cs="B Nazanin" w:hint="cs"/>
          <w:sz w:val="26"/>
          <w:szCs w:val="26"/>
          <w:rtl/>
          <w:lang w:bidi="fa-IR"/>
        </w:rPr>
        <w:t xml:space="preserve">گاز منو اكسيد كربن بي رنگ و بي بو بوده كه بر اثر احتراق ناقص توليد مي‌شود به طوري كه بخاري، آبگرمكن، شومينه و اجاق گازها به علت سيستم تهويه نامناسب (دودكش) عامل مسموميت با گاز </w:t>
      </w:r>
      <w:r w:rsidRPr="00D13280">
        <w:rPr>
          <w:rFonts w:cs="B Nazanin" w:hint="cs"/>
          <w:sz w:val="26"/>
          <w:szCs w:val="26"/>
        </w:rPr>
        <w:t>CO</w:t>
      </w:r>
      <w:r w:rsidRPr="00D13280">
        <w:rPr>
          <w:rFonts w:cs="B Nazanin" w:hint="cs"/>
          <w:sz w:val="26"/>
          <w:szCs w:val="26"/>
          <w:rtl/>
          <w:lang w:bidi="fa-IR"/>
        </w:rPr>
        <w:t xml:space="preserve"> مي‌شود. </w:t>
      </w:r>
    </w:p>
    <w:p w:rsidR="00620E2C" w:rsidRPr="00FB62C1" w:rsidRDefault="00620E2C" w:rsidP="00620E2C">
      <w:pPr>
        <w:bidi/>
        <w:spacing w:after="0" w:line="288" w:lineRule="auto"/>
        <w:jc w:val="both"/>
        <w:rPr>
          <w:rFonts w:cs="B Titr"/>
          <w:b/>
          <w:bCs/>
          <w:color w:val="FF0000"/>
          <w:sz w:val="26"/>
          <w:szCs w:val="26"/>
          <w:rtl/>
          <w:lang w:bidi="fa-IR"/>
        </w:rPr>
      </w:pPr>
      <w:r w:rsidRPr="00FB62C1">
        <w:rPr>
          <w:rFonts w:cs="B Titr" w:hint="cs"/>
          <w:b/>
          <w:bCs/>
          <w:color w:val="FF0000"/>
          <w:sz w:val="26"/>
          <w:szCs w:val="26"/>
          <w:rtl/>
          <w:lang w:bidi="fa-IR"/>
        </w:rPr>
        <w:t>گازمونوکسیدکربن چگونه تولیدمی شود؟</w:t>
      </w:r>
    </w:p>
    <w:p w:rsidR="00620E2C" w:rsidRPr="00FB62C1" w:rsidRDefault="00620E2C" w:rsidP="00620E2C">
      <w:pPr>
        <w:bidi/>
        <w:spacing w:after="0" w:line="288" w:lineRule="auto"/>
        <w:jc w:val="both"/>
        <w:rPr>
          <w:rFonts w:cs="B Nazanin"/>
          <w:sz w:val="26"/>
          <w:szCs w:val="26"/>
          <w:lang w:bidi="fa-IR"/>
        </w:rPr>
      </w:pPr>
      <w:r w:rsidRPr="00FB62C1">
        <w:rPr>
          <w:rFonts w:cs="B Nazanin"/>
          <w:sz w:val="26"/>
          <w:szCs w:val="26"/>
          <w:rtl/>
          <w:lang w:bidi="fa-IR"/>
        </w:rPr>
        <w:t>این گاز از سوختن ناقص مواد حاوی كربن و تركیب شدن آنها با اكسیژن ایجاد می‌شود. منوكسیدكربن در منازل بیشتر از سوختن مواد نفتی ایجاد می‌شود مانند گاز شهری، نفت، بنزین.</w:t>
      </w:r>
    </w:p>
    <w:p w:rsidR="00620E2C" w:rsidRPr="00FB62C1" w:rsidRDefault="00620E2C" w:rsidP="00620E2C">
      <w:pPr>
        <w:bidi/>
        <w:spacing w:after="0" w:line="288" w:lineRule="auto"/>
        <w:jc w:val="both"/>
        <w:rPr>
          <w:rFonts w:cs="B Nazanin"/>
          <w:sz w:val="26"/>
          <w:szCs w:val="26"/>
          <w:rtl/>
          <w:lang w:bidi="fa-IR"/>
        </w:rPr>
      </w:pPr>
      <w:r w:rsidRPr="00FB62C1">
        <w:rPr>
          <w:rFonts w:cs="B Nazanin"/>
          <w:sz w:val="26"/>
          <w:szCs w:val="26"/>
          <w:rtl/>
          <w:lang w:bidi="fa-IR"/>
        </w:rPr>
        <w:t>در بدن انسان هموگلوبین كه یك تركیب شیمیایی موجود در گلبولهای قرمز است، وظیفه انتقال دادن اكسیژن را از ریه به بافتهای بدن بر عهده دارد. مشكل از آنجا آغاز می‌شود كه مولكول اكسیژن باید برای نقل و انتقال به بافتها با مولكول هموگلوبین تركیب شود اما منوكسیدكربن توانایی بسیار بالاتری از اكسیژن برای پیوند با هموگلوبین دارد. یك مولكول منوكسیدكربن 250 برابر میل بیشتری نسبت به مولكول اكسیژن برای تركیب شدن با هموگلوبین دارد.</w:t>
      </w:r>
    </w:p>
    <w:p w:rsidR="00620E2C" w:rsidRPr="00FB62C1" w:rsidRDefault="00620E2C" w:rsidP="00620E2C">
      <w:pPr>
        <w:bidi/>
        <w:spacing w:after="0" w:line="288" w:lineRule="auto"/>
        <w:jc w:val="both"/>
        <w:rPr>
          <w:rFonts w:cs="B Nazanin"/>
          <w:sz w:val="26"/>
          <w:szCs w:val="26"/>
          <w:rtl/>
          <w:lang w:bidi="fa-IR"/>
        </w:rPr>
      </w:pPr>
      <w:r w:rsidRPr="00FB62C1">
        <w:rPr>
          <w:sz w:val="26"/>
          <w:szCs w:val="26"/>
          <w:rtl/>
          <w:lang w:bidi="fa-IR"/>
        </w:rPr>
        <w:t> </w:t>
      </w:r>
      <w:r w:rsidRPr="00FB62C1">
        <w:rPr>
          <w:rFonts w:cs="B Nazanin"/>
          <w:sz w:val="26"/>
          <w:szCs w:val="26"/>
          <w:rtl/>
          <w:lang w:bidi="fa-IR"/>
        </w:rPr>
        <w:t>گاز منوكسیدكربن با هموگلوبین تركیب شده و این مولكول را از بین می‌برد، بنابراین، هموگلوبین دیگر نمی‌تواند با اكسیژن تركیب شود و بافتها و اعضای بدن دچار كمبود اكسیژن می‌شوند. دستگاههایی كه در منزل می‌توانند گاز منوكسید كربن را تولید كنند شامل دستگاههای حرارت مركزی، بخاری، آب گرمكن، اجاق‌ها، گاز آشپزخانه و خودروها هستند.</w:t>
      </w:r>
    </w:p>
    <w:p w:rsidR="00620E2C" w:rsidRPr="00FB62C1" w:rsidRDefault="00620E2C" w:rsidP="00620E2C">
      <w:pPr>
        <w:bidi/>
        <w:spacing w:after="0" w:line="288" w:lineRule="auto"/>
        <w:jc w:val="both"/>
        <w:rPr>
          <w:rFonts w:cs="B Nazanin"/>
          <w:b/>
          <w:bCs/>
          <w:sz w:val="26"/>
          <w:szCs w:val="26"/>
          <w:rtl/>
          <w:lang w:bidi="fa-IR"/>
        </w:rPr>
      </w:pPr>
      <w:r w:rsidRPr="00FB62C1">
        <w:rPr>
          <w:b/>
          <w:bCs/>
          <w:sz w:val="26"/>
          <w:szCs w:val="26"/>
          <w:rtl/>
          <w:lang w:bidi="fa-IR"/>
        </w:rPr>
        <w:t> </w:t>
      </w:r>
    </w:p>
    <w:p w:rsidR="00620E2C" w:rsidRPr="00FB62C1" w:rsidRDefault="00620E2C" w:rsidP="00620E2C">
      <w:pPr>
        <w:bidi/>
        <w:spacing w:after="0" w:line="288" w:lineRule="auto"/>
        <w:jc w:val="both"/>
        <w:rPr>
          <w:rFonts w:cs="B Titr"/>
          <w:b/>
          <w:bCs/>
          <w:color w:val="FF0000"/>
          <w:sz w:val="26"/>
          <w:szCs w:val="26"/>
          <w:rtl/>
          <w:lang w:bidi="fa-IR"/>
        </w:rPr>
      </w:pPr>
      <w:r w:rsidRPr="00FB62C1">
        <w:rPr>
          <w:rFonts w:cs="B Titr" w:hint="cs"/>
          <w:b/>
          <w:bCs/>
          <w:color w:val="FF0000"/>
          <w:sz w:val="26"/>
          <w:szCs w:val="26"/>
          <w:rtl/>
          <w:lang w:bidi="fa-IR"/>
        </w:rPr>
        <w:t>علائم مسمومیت با گاز منواکسید کربن:</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علائم مسمومیت با منواکسید کربن می</w:t>
      </w:r>
      <w:r>
        <w:rPr>
          <w:rFonts w:cs="B Nazanin" w:hint="cs"/>
          <w:sz w:val="26"/>
          <w:szCs w:val="26"/>
          <w:rtl/>
          <w:lang w:bidi="fa-IR"/>
        </w:rPr>
        <w:t>‌</w:t>
      </w:r>
      <w:r w:rsidRPr="00FB62C1">
        <w:rPr>
          <w:rFonts w:cs="B Nazanin" w:hint="cs"/>
          <w:sz w:val="26"/>
          <w:szCs w:val="26"/>
          <w:rtl/>
          <w:lang w:bidi="fa-IR"/>
        </w:rPr>
        <w:t xml:space="preserve">تواند طیف وسیعی از علائم را شامل شود </w:t>
      </w:r>
      <w:r>
        <w:rPr>
          <w:rFonts w:cs="B Nazanin" w:hint="cs"/>
          <w:sz w:val="26"/>
          <w:szCs w:val="26"/>
          <w:rtl/>
          <w:lang w:bidi="fa-IR"/>
        </w:rPr>
        <w:t>که در بیماری های مختلفی دیده می‌</w:t>
      </w:r>
      <w:r w:rsidRPr="00FB62C1">
        <w:rPr>
          <w:rFonts w:cs="B Nazanin" w:hint="cs"/>
          <w:sz w:val="26"/>
          <w:szCs w:val="26"/>
          <w:rtl/>
          <w:lang w:bidi="fa-IR"/>
        </w:rPr>
        <w:t>شود. متاسفانه بسیاری از این عل</w:t>
      </w:r>
      <w:r w:rsidRPr="00D13280">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r w:rsidRPr="00FB62C1">
        <w:rPr>
          <w:rFonts w:cs="B Nazanin" w:hint="cs"/>
          <w:sz w:val="26"/>
          <w:szCs w:val="26"/>
          <w:rtl/>
          <w:lang w:bidi="fa-IR"/>
        </w:rPr>
        <w:t>ائم شبیه به علائم سرماخوردگی است و اکثر افراد فکر می</w:t>
      </w:r>
      <w:r>
        <w:rPr>
          <w:rFonts w:cs="B Nazanin" w:hint="cs"/>
          <w:sz w:val="26"/>
          <w:szCs w:val="26"/>
          <w:rtl/>
          <w:lang w:bidi="fa-IR"/>
        </w:rPr>
        <w:t>‌</w:t>
      </w:r>
      <w:r w:rsidRPr="00FB62C1">
        <w:rPr>
          <w:rFonts w:cs="B Nazanin" w:hint="cs"/>
          <w:sz w:val="26"/>
          <w:szCs w:val="26"/>
          <w:rtl/>
          <w:lang w:bidi="fa-IR"/>
        </w:rPr>
        <w:t>کنند به دلیل سردی هوا دچار سرماخوردگی شده اند. سعی در خوابیدن می</w:t>
      </w:r>
      <w:r>
        <w:rPr>
          <w:rFonts w:cs="B Nazanin" w:hint="cs"/>
          <w:sz w:val="26"/>
          <w:szCs w:val="26"/>
          <w:rtl/>
          <w:lang w:bidi="fa-IR"/>
        </w:rPr>
        <w:t>‌</w:t>
      </w:r>
      <w:r w:rsidRPr="00FB62C1">
        <w:rPr>
          <w:rFonts w:cs="B Nazanin" w:hint="cs"/>
          <w:sz w:val="26"/>
          <w:szCs w:val="26"/>
          <w:rtl/>
          <w:lang w:bidi="fa-IR"/>
        </w:rPr>
        <w:t>کنند.</w:t>
      </w:r>
      <w:r>
        <w:rPr>
          <w:rFonts w:cs="B Nazanin" w:hint="cs"/>
          <w:sz w:val="26"/>
          <w:szCs w:val="26"/>
          <w:rtl/>
          <w:lang w:bidi="fa-IR"/>
        </w:rPr>
        <w:t xml:space="preserve"> </w:t>
      </w:r>
      <w:r w:rsidRPr="00FB62C1">
        <w:rPr>
          <w:rFonts w:cs="B Nazanin" w:hint="cs"/>
          <w:sz w:val="26"/>
          <w:szCs w:val="26"/>
          <w:rtl/>
          <w:lang w:bidi="fa-IR"/>
        </w:rPr>
        <w:t>ابتلاي تمام افراد خانواده به علايمي شبيه به آنفلوآنزا، بروز مسموميت در افراد را نشان مي‌دهد.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۱- سردرد</w:t>
      </w:r>
      <w:r w:rsidRPr="00D13280">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۲- ضعف جسماني</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۳- سرگيجه و بي قراري</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۴- </w:t>
      </w:r>
      <w:r w:rsidRPr="00FB62C1">
        <w:rPr>
          <w:rFonts w:hint="cs"/>
          <w:sz w:val="26"/>
          <w:szCs w:val="26"/>
          <w:rtl/>
          <w:lang w:bidi="fa-IR"/>
        </w:rPr>
        <w:t> </w:t>
      </w:r>
      <w:r w:rsidRPr="00FB62C1">
        <w:rPr>
          <w:rFonts w:cs="B Nazanin" w:hint="cs"/>
          <w:sz w:val="26"/>
          <w:szCs w:val="26"/>
          <w:rtl/>
          <w:lang w:bidi="fa-IR"/>
        </w:rPr>
        <w:t>تهوع و استفراغ</w:t>
      </w:r>
    </w:p>
    <w:p w:rsidR="00620E2C" w:rsidRPr="00FB62C1" w:rsidRDefault="00620E2C" w:rsidP="00620E2C">
      <w:pPr>
        <w:bidi/>
        <w:spacing w:after="0" w:line="288" w:lineRule="auto"/>
        <w:jc w:val="both"/>
        <w:rPr>
          <w:rFonts w:cs="B Nazanin"/>
          <w:sz w:val="26"/>
          <w:szCs w:val="26"/>
          <w:rtl/>
          <w:lang w:bidi="fa-IR"/>
        </w:rPr>
      </w:pPr>
      <w:r>
        <w:rPr>
          <w:rFonts w:cs="B Nazanin" w:hint="cs"/>
          <w:noProof/>
          <w:sz w:val="26"/>
          <w:szCs w:val="26"/>
          <w:rtl/>
          <w:lang w:bidi="fa-IR"/>
        </w:rPr>
        <w:drawing>
          <wp:anchor distT="0" distB="0" distL="114300" distR="114300" simplePos="0" relativeHeight="251660288" behindDoc="1" locked="0" layoutInCell="1" allowOverlap="1" wp14:anchorId="7E22A600" wp14:editId="12474E48">
            <wp:simplePos x="0" y="0"/>
            <wp:positionH relativeFrom="margin">
              <wp:posOffset>213995</wp:posOffset>
            </wp:positionH>
            <wp:positionV relativeFrom="margin">
              <wp:posOffset>-123825</wp:posOffset>
            </wp:positionV>
            <wp:extent cx="2162175" cy="2562225"/>
            <wp:effectExtent l="19050" t="0" r="9525" b="0"/>
            <wp:wrapSquare wrapText="bothSides"/>
            <wp:docPr id="2" name="Picture 7" descr="C:\Documents and Settings\salavatiz1\Desktop\New folder\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salavatiz1\Desktop\New folder\172.JPG"/>
                    <pic:cNvPicPr>
                      <a:picLocks noChangeAspect="1" noChangeArrowheads="1"/>
                    </pic:cNvPicPr>
                  </pic:nvPicPr>
                  <pic:blipFill>
                    <a:blip r:embed="rId7" cstate="print"/>
                    <a:srcRect/>
                    <a:stretch>
                      <a:fillRect/>
                    </a:stretch>
                  </pic:blipFill>
                  <pic:spPr bwMode="auto">
                    <a:xfrm>
                      <a:off x="0" y="0"/>
                      <a:ext cx="2162175" cy="2562225"/>
                    </a:xfrm>
                    <a:prstGeom prst="rect">
                      <a:avLst/>
                    </a:prstGeom>
                    <a:noFill/>
                    <a:ln w="9525">
                      <a:noFill/>
                      <a:miter lim="800000"/>
                      <a:headEnd/>
                      <a:tailEnd/>
                    </a:ln>
                  </pic:spPr>
                </pic:pic>
              </a:graphicData>
            </a:graphic>
          </wp:anchor>
        </w:drawing>
      </w:r>
      <w:r w:rsidRPr="00FB62C1">
        <w:rPr>
          <w:rFonts w:cs="B Nazanin" w:hint="cs"/>
          <w:sz w:val="26"/>
          <w:szCs w:val="26"/>
          <w:rtl/>
          <w:lang w:bidi="fa-IR"/>
        </w:rPr>
        <w:t>۵- خميازه كشيدن بيش از حد</w:t>
      </w:r>
      <w:r w:rsidRPr="00FB62C1">
        <w:rPr>
          <w:rFonts w:hint="cs"/>
          <w:sz w:val="26"/>
          <w:szCs w:val="26"/>
          <w:rtl/>
          <w:lang w:bidi="fa-IR"/>
        </w:rPr>
        <w:t>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۶ </w:t>
      </w:r>
      <w:r w:rsidRPr="00FB62C1">
        <w:rPr>
          <w:rFonts w:hint="cs"/>
          <w:sz w:val="26"/>
          <w:szCs w:val="26"/>
          <w:rtl/>
          <w:lang w:bidi="fa-IR"/>
        </w:rPr>
        <w:t>–</w:t>
      </w:r>
      <w:r w:rsidRPr="00FB62C1">
        <w:rPr>
          <w:rFonts w:cs="B Nazanin" w:hint="cs"/>
          <w:sz w:val="26"/>
          <w:szCs w:val="26"/>
          <w:rtl/>
          <w:lang w:bidi="fa-IR"/>
        </w:rPr>
        <w:t xml:space="preserve"> </w:t>
      </w:r>
      <w:r w:rsidRPr="00FB62C1">
        <w:rPr>
          <w:rFonts w:hint="cs"/>
          <w:sz w:val="26"/>
          <w:szCs w:val="26"/>
          <w:rtl/>
          <w:lang w:bidi="fa-IR"/>
        </w:rPr>
        <w:t> </w:t>
      </w:r>
      <w:r w:rsidRPr="00FB62C1">
        <w:rPr>
          <w:rFonts w:cs="B Nazanin" w:hint="cs"/>
          <w:sz w:val="26"/>
          <w:szCs w:val="26"/>
          <w:rtl/>
          <w:lang w:bidi="fa-IR"/>
        </w:rPr>
        <w:t>كاهش ديد از علايم عمومي مسموميت‌ها هستند</w:t>
      </w:r>
      <w:r w:rsidRPr="00FB62C1">
        <w:rPr>
          <w:rFonts w:hint="cs"/>
          <w:sz w:val="26"/>
          <w:szCs w:val="26"/>
          <w:rtl/>
          <w:lang w:bidi="fa-IR"/>
        </w:rPr>
        <w:t>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lastRenderedPageBreak/>
        <w:t xml:space="preserve">۷ </w:t>
      </w:r>
      <w:r w:rsidRPr="00FB62C1">
        <w:rPr>
          <w:rFonts w:hint="cs"/>
          <w:sz w:val="26"/>
          <w:szCs w:val="26"/>
          <w:rtl/>
          <w:lang w:bidi="fa-IR"/>
        </w:rPr>
        <w:t>–</w:t>
      </w:r>
      <w:r w:rsidRPr="00FB62C1">
        <w:rPr>
          <w:rFonts w:cs="B Nazanin" w:hint="cs"/>
          <w:sz w:val="26"/>
          <w:szCs w:val="26"/>
          <w:rtl/>
          <w:lang w:bidi="fa-IR"/>
        </w:rPr>
        <w:t xml:space="preserve"> حالت خواب آلودگي شديد، كسلي، خستگي و كاهش قدرت عضلاني از جمله علايم اوليه مسموميت در افراد به شمار مي‌روند. چنانچه افراد در اين مرحله متوجه چنين علايمي شدند، با خارج شدن از فضاي آلوده مي‌توانند از پيشرفت مسموميت پيشگيري كنند.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علائم مراحل پایانی و نزدیک به مرگ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كبودي دست، دور لب‌ها و نوك انگشتان از علايم پاياني مسموميت با گاز </w:t>
      </w:r>
      <w:r w:rsidRPr="00FB62C1">
        <w:rPr>
          <w:rFonts w:cs="B Nazanin" w:hint="cs"/>
          <w:sz w:val="26"/>
          <w:szCs w:val="26"/>
          <w:lang w:bidi="fa-IR"/>
        </w:rPr>
        <w:t>CO</w:t>
      </w:r>
      <w:r w:rsidRPr="00FB62C1">
        <w:rPr>
          <w:rFonts w:cs="B Nazanin" w:hint="cs"/>
          <w:sz w:val="26"/>
          <w:szCs w:val="26"/>
          <w:rtl/>
          <w:lang w:bidi="fa-IR"/>
        </w:rPr>
        <w:t xml:space="preserve"> به شمار مي‌روند كه در نهايت فرد دچار تنگي نفس شده و فوت مي‌كند.</w:t>
      </w:r>
    </w:p>
    <w:p w:rsidR="00620E2C" w:rsidRPr="00FB62C1" w:rsidRDefault="00620E2C" w:rsidP="00620E2C">
      <w:pPr>
        <w:bidi/>
        <w:spacing w:after="0" w:line="288" w:lineRule="auto"/>
        <w:jc w:val="both"/>
        <w:rPr>
          <w:rFonts w:cs="B Nazanin"/>
          <w:color w:val="FF0000"/>
          <w:sz w:val="26"/>
          <w:szCs w:val="26"/>
          <w:rtl/>
          <w:lang w:bidi="fa-IR"/>
        </w:rPr>
      </w:pPr>
    </w:p>
    <w:p w:rsidR="00620E2C" w:rsidRPr="00FB62C1" w:rsidRDefault="00620E2C" w:rsidP="00620E2C">
      <w:pPr>
        <w:bidi/>
        <w:spacing w:after="0" w:line="288" w:lineRule="auto"/>
        <w:jc w:val="both"/>
        <w:rPr>
          <w:rFonts w:cs="B Titr"/>
          <w:color w:val="FF0000"/>
          <w:sz w:val="26"/>
          <w:szCs w:val="26"/>
          <w:rtl/>
          <w:lang w:bidi="fa-IR"/>
        </w:rPr>
      </w:pPr>
      <w:r w:rsidRPr="00FB62C1">
        <w:rPr>
          <w:rFonts w:cs="B Titr" w:hint="cs"/>
          <w:color w:val="FF0000"/>
          <w:sz w:val="26"/>
          <w:szCs w:val="26"/>
          <w:rtl/>
          <w:lang w:bidi="fa-IR"/>
        </w:rPr>
        <w:t>اصول ایمنی و پیشگیری از گاز گرفتگی و مسمومیت با منواکسید کربن</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كنترل و انسداد منافذ مسير دودكش قبل از راه اندازي بخاري بهترين راه پيشگيري از بروز حوادث مسموميت به شمار مي‌رود و دقت و توجه به داغ بودن دودكش نيز بهترين آزمايش سلامت دودكش است. همچنين داشتن كلاهك مخصوص براي دودكش در پشت بام‌ها براي جلوگيري از عدم بروز خاموشي بخاري و به دنبال آن انتشار گاز </w:t>
      </w:r>
      <w:r w:rsidRPr="00FB62C1">
        <w:rPr>
          <w:rFonts w:cs="B Nazanin" w:hint="cs"/>
          <w:sz w:val="26"/>
          <w:szCs w:val="26"/>
        </w:rPr>
        <w:t>CO</w:t>
      </w:r>
      <w:r w:rsidRPr="00FB62C1">
        <w:rPr>
          <w:rFonts w:cs="B Nazanin" w:hint="cs"/>
          <w:sz w:val="26"/>
          <w:szCs w:val="26"/>
          <w:rtl/>
          <w:lang w:bidi="fa-IR"/>
        </w:rPr>
        <w:t xml:space="preserve"> اهميت بالايي دارد. فراموش نکنید استفاده از وسايل گرمايشي استاندارد در پيشگيري از اين مسموميت از اهميت بالايي برخوردار است و بخاري‌هاي بدون دودكش به هيچ عنوان از توليد گاز </w:t>
      </w:r>
      <w:r w:rsidRPr="00FB62C1">
        <w:rPr>
          <w:rFonts w:cs="B Nazanin" w:hint="cs"/>
          <w:sz w:val="26"/>
          <w:szCs w:val="26"/>
        </w:rPr>
        <w:t>CO</w:t>
      </w:r>
      <w:r w:rsidRPr="00FB62C1">
        <w:rPr>
          <w:rFonts w:cs="B Nazanin" w:hint="cs"/>
          <w:sz w:val="26"/>
          <w:szCs w:val="26"/>
          <w:rtl/>
          <w:lang w:bidi="fa-IR"/>
        </w:rPr>
        <w:t xml:space="preserve"> جلوگيري نمي‌كند.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پيشگيري از مسموميت با گاز </w:t>
      </w:r>
      <w:r w:rsidRPr="00FB62C1">
        <w:rPr>
          <w:rFonts w:cs="B Nazanin" w:hint="cs"/>
          <w:sz w:val="26"/>
          <w:szCs w:val="26"/>
        </w:rPr>
        <w:t>CO</w:t>
      </w:r>
      <w:r w:rsidRPr="00FB62C1">
        <w:rPr>
          <w:rFonts w:cs="B Nazanin" w:hint="cs"/>
          <w:sz w:val="26"/>
          <w:szCs w:val="26"/>
          <w:rtl/>
          <w:lang w:bidi="fa-IR"/>
        </w:rPr>
        <w:t xml:space="preserve"> بسيار ساده است</w:t>
      </w:r>
    </w:p>
    <w:p w:rsidR="00620E2C" w:rsidRPr="00FB62C1" w:rsidRDefault="00620E2C" w:rsidP="00620E2C">
      <w:pPr>
        <w:bidi/>
        <w:spacing w:after="0" w:line="288" w:lineRule="auto"/>
        <w:jc w:val="both"/>
        <w:rPr>
          <w:sz w:val="26"/>
          <w:szCs w:val="26"/>
          <w:rtl/>
          <w:lang w:bidi="fa-IR"/>
        </w:rPr>
      </w:pPr>
      <w:r w:rsidRPr="00FB62C1">
        <w:rPr>
          <w:rFonts w:cs="B Nazanin" w:hint="cs"/>
          <w:sz w:val="26"/>
          <w:szCs w:val="26"/>
          <w:rtl/>
          <w:lang w:bidi="fa-IR"/>
        </w:rPr>
        <w:t>۱-</w:t>
      </w:r>
      <w:r w:rsidRPr="00FB62C1">
        <w:rPr>
          <w:rFonts w:hint="cs"/>
          <w:sz w:val="26"/>
          <w:szCs w:val="26"/>
          <w:rtl/>
          <w:lang w:bidi="fa-IR"/>
        </w:rPr>
        <w:t> </w:t>
      </w:r>
      <w:r w:rsidRPr="00FB62C1">
        <w:rPr>
          <w:rFonts w:cs="B Nazanin" w:hint="cs"/>
          <w:sz w:val="26"/>
          <w:szCs w:val="26"/>
          <w:rtl/>
          <w:lang w:bidi="fa-IR"/>
        </w:rPr>
        <w:t xml:space="preserve"> استفاده از وسايل گرمايشي استاندارد در پيشگيري از اين مسموميت از اهميت بالايي برخوردار است و بخاري‌هاي بدون دودكش به هيچ عنوان از توليد گاز </w:t>
      </w:r>
      <w:r w:rsidRPr="00FB62C1">
        <w:rPr>
          <w:rFonts w:cs="B Nazanin" w:hint="cs"/>
          <w:sz w:val="26"/>
          <w:szCs w:val="26"/>
        </w:rPr>
        <w:t>CO</w:t>
      </w:r>
      <w:r w:rsidRPr="00FB62C1">
        <w:rPr>
          <w:rFonts w:cs="B Nazanin" w:hint="cs"/>
          <w:sz w:val="26"/>
          <w:szCs w:val="26"/>
          <w:rtl/>
          <w:lang w:bidi="fa-IR"/>
        </w:rPr>
        <w:t xml:space="preserve"> جلوگيري نمي‌كند.</w:t>
      </w:r>
      <w:r w:rsidRPr="00FB62C1">
        <w:rPr>
          <w:rFonts w:hint="cs"/>
          <w:sz w:val="26"/>
          <w:szCs w:val="26"/>
          <w:rtl/>
          <w:lang w:bidi="fa-IR"/>
        </w:rPr>
        <w:t>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۲-</w:t>
      </w:r>
      <w:r w:rsidRPr="00FB62C1">
        <w:rPr>
          <w:rFonts w:hint="cs"/>
          <w:sz w:val="26"/>
          <w:szCs w:val="26"/>
          <w:rtl/>
          <w:lang w:bidi="fa-IR"/>
        </w:rPr>
        <w:t> </w:t>
      </w:r>
      <w:r w:rsidRPr="00FB62C1">
        <w:rPr>
          <w:rFonts w:cs="B Nazanin" w:hint="cs"/>
          <w:sz w:val="26"/>
          <w:szCs w:val="26"/>
          <w:rtl/>
          <w:lang w:bidi="fa-IR"/>
        </w:rPr>
        <w:t xml:space="preserve"> كنترل و انسداد منافذ مسير دودكش قبل از راه اندازي بخاري بهترين راه پيشگيري از بروز حوادث مسموميت به شمار مي‌رود.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۳- </w:t>
      </w:r>
      <w:r w:rsidRPr="00FB62C1">
        <w:rPr>
          <w:rFonts w:hint="cs"/>
          <w:sz w:val="26"/>
          <w:szCs w:val="26"/>
          <w:rtl/>
          <w:lang w:bidi="fa-IR"/>
        </w:rPr>
        <w:t> </w:t>
      </w:r>
      <w:r w:rsidRPr="00FB62C1">
        <w:rPr>
          <w:rFonts w:cs="B Nazanin" w:hint="cs"/>
          <w:sz w:val="26"/>
          <w:szCs w:val="26"/>
          <w:rtl/>
          <w:lang w:bidi="fa-IR"/>
        </w:rPr>
        <w:t>دقت و توجه به داغ بودن دودكش نيز بهترين آزمايش سلامت دودكش است. اگر لوله دودكش بخاري شما سرد است دليل آن خارج نشدن محصولات احتراق وگازهاي سمي ازدودكش است دراين صورت بايد ضمن رفع نقص، به طور موقت با بازكردن قسمتي ازدريا پنجره تهويه درمحيط ايجاد نمائيد.</w:t>
      </w:r>
    </w:p>
    <w:p w:rsidR="00620E2C" w:rsidRPr="00FB62C1" w:rsidRDefault="00620E2C" w:rsidP="00620E2C">
      <w:pPr>
        <w:bidi/>
        <w:spacing w:after="0" w:line="288" w:lineRule="auto"/>
        <w:jc w:val="both"/>
        <w:rPr>
          <w:sz w:val="26"/>
          <w:szCs w:val="26"/>
          <w:rtl/>
          <w:lang w:bidi="fa-IR"/>
        </w:rPr>
      </w:pPr>
      <w:r w:rsidRPr="00FB62C1">
        <w:rPr>
          <w:rFonts w:cs="B Nazanin" w:hint="cs"/>
          <w:sz w:val="26"/>
          <w:szCs w:val="26"/>
          <w:rtl/>
          <w:lang w:bidi="fa-IR"/>
        </w:rPr>
        <w:t xml:space="preserve">۴- </w:t>
      </w:r>
      <w:r w:rsidRPr="00FB62C1">
        <w:rPr>
          <w:rFonts w:hint="cs"/>
          <w:sz w:val="26"/>
          <w:szCs w:val="26"/>
          <w:rtl/>
          <w:lang w:bidi="fa-IR"/>
        </w:rPr>
        <w:t> </w:t>
      </w:r>
      <w:r w:rsidRPr="00FB62C1">
        <w:rPr>
          <w:rFonts w:cs="B Nazanin" w:hint="cs"/>
          <w:sz w:val="26"/>
          <w:szCs w:val="26"/>
          <w:rtl/>
          <w:lang w:bidi="fa-IR"/>
        </w:rPr>
        <w:t xml:space="preserve">همچنين داشتن كلاهك مخصوص براي دودكش در پشت بام‌ها براي جلوگيري از عدم بروز خاموشي بخاري و به دنبال آن انتشار گاز </w:t>
      </w:r>
      <w:r w:rsidRPr="00FB62C1">
        <w:rPr>
          <w:rFonts w:cs="B Nazanin" w:hint="cs"/>
          <w:sz w:val="26"/>
          <w:szCs w:val="26"/>
        </w:rPr>
        <w:t>CO</w:t>
      </w:r>
      <w:r w:rsidRPr="00FB62C1">
        <w:rPr>
          <w:rFonts w:cs="B Nazanin" w:hint="cs"/>
          <w:sz w:val="26"/>
          <w:szCs w:val="26"/>
          <w:rtl/>
          <w:lang w:bidi="fa-IR"/>
        </w:rPr>
        <w:t xml:space="preserve"> اهميت بالايي دارد.</w:t>
      </w:r>
      <w:r w:rsidRPr="00FB62C1">
        <w:rPr>
          <w:rFonts w:hint="cs"/>
          <w:sz w:val="26"/>
          <w:szCs w:val="26"/>
          <w:rtl/>
          <w:lang w:bidi="fa-IR"/>
        </w:rPr>
        <w:t>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۵- </w:t>
      </w:r>
      <w:r w:rsidRPr="00FB62C1">
        <w:rPr>
          <w:rFonts w:hint="cs"/>
          <w:sz w:val="26"/>
          <w:szCs w:val="26"/>
          <w:rtl/>
          <w:lang w:bidi="fa-IR"/>
        </w:rPr>
        <w:t> </w:t>
      </w:r>
      <w:r w:rsidRPr="00FB62C1">
        <w:rPr>
          <w:rFonts w:cs="B Nazanin" w:hint="cs"/>
          <w:sz w:val="26"/>
          <w:szCs w:val="26"/>
          <w:rtl/>
          <w:lang w:bidi="fa-IR"/>
        </w:rPr>
        <w:t>رنگ شعله بخاري و وسايل پخت و پز بايد آبي باشد،</w:t>
      </w:r>
      <w:r w:rsidRPr="00FB62C1">
        <w:rPr>
          <w:rFonts w:hint="cs"/>
          <w:sz w:val="26"/>
          <w:szCs w:val="26"/>
          <w:rtl/>
          <w:lang w:bidi="fa-IR"/>
        </w:rPr>
        <w:t> </w:t>
      </w:r>
      <w:r w:rsidRPr="00FB62C1">
        <w:rPr>
          <w:rFonts w:cs="B Nazanin" w:hint="cs"/>
          <w:sz w:val="26"/>
          <w:szCs w:val="26"/>
          <w:rtl/>
          <w:lang w:bidi="fa-IR"/>
        </w:rPr>
        <w:t>و چنانچه رنگ شعله قرمز، زرد و يا نارنجي باشد، حتما نقص در سوخت رساني و كمبود اكسيژن در محيط است كه سريعا بايد تعمير و سوخت رساني شود. اگر رنگ شعله بخاري آبي نباشد ممكن است هواي كافي به بخاري نرسيده وتوليد گاز منواكسيد كربن کند.</w:t>
      </w:r>
      <w:r w:rsidRPr="00FB62C1">
        <w:rPr>
          <w:rFonts w:hint="cs"/>
          <w:sz w:val="26"/>
          <w:szCs w:val="26"/>
          <w:rtl/>
          <w:lang w:bidi="fa-IR"/>
        </w:rPr>
        <w:t>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۶- در صورت استفاده از وسايل گرمايشي مانند بخاري و شومينه، نبايد تمامي روزنه‌هاي جريان هوا در منزل و به ويژه اتاق خواب مسدود شود.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۷- </w:t>
      </w:r>
      <w:r w:rsidRPr="00FB62C1">
        <w:rPr>
          <w:rFonts w:hint="cs"/>
          <w:sz w:val="26"/>
          <w:szCs w:val="26"/>
          <w:rtl/>
          <w:lang w:bidi="fa-IR"/>
        </w:rPr>
        <w:t> </w:t>
      </w:r>
      <w:r w:rsidRPr="00FB62C1">
        <w:rPr>
          <w:rFonts w:cs="B Nazanin" w:hint="cs"/>
          <w:sz w:val="26"/>
          <w:szCs w:val="26"/>
          <w:rtl/>
          <w:lang w:bidi="fa-IR"/>
        </w:rPr>
        <w:t>از نصب آبگرمكن در حمام، روشن كردن شعله‌هاي اجاق گاز در آشپزخانه جهت گرم نگه داشتن محيط داخل خانه، جدا خودداري كرد.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lastRenderedPageBreak/>
        <w:t>۸- شومینه مشترک برای چند واحد در صورت کوچک بودن سایز مجرای خروجی و لوله‌کشی آن باعث برگشت دود از شومینه روشن طبقات پایین به داخل آپارتمان در شومینه خاموش طبقات بالاتر می‌گردد.</w:t>
      </w:r>
    </w:p>
    <w:p w:rsidR="00620E2C" w:rsidRPr="00FB62C1" w:rsidRDefault="00620E2C" w:rsidP="00620E2C">
      <w:pPr>
        <w:bidi/>
        <w:spacing w:after="0" w:line="288" w:lineRule="auto"/>
        <w:jc w:val="both"/>
        <w:rPr>
          <w:rFonts w:cs="B Nazanin"/>
          <w:sz w:val="26"/>
          <w:szCs w:val="26"/>
          <w:rtl/>
          <w:lang w:bidi="fa-IR"/>
        </w:rPr>
      </w:pPr>
      <w:r>
        <w:rPr>
          <w:rFonts w:cs="B Nazanin" w:hint="cs"/>
          <w:noProof/>
          <w:sz w:val="26"/>
          <w:szCs w:val="26"/>
          <w:rtl/>
          <w:lang w:bidi="fa-IR"/>
        </w:rPr>
        <w:drawing>
          <wp:anchor distT="0" distB="0" distL="114300" distR="114300" simplePos="0" relativeHeight="251661312" behindDoc="1" locked="0" layoutInCell="1" allowOverlap="1" wp14:anchorId="5492D26F" wp14:editId="1F9FC198">
            <wp:simplePos x="0" y="0"/>
            <wp:positionH relativeFrom="margin">
              <wp:align>left</wp:align>
            </wp:positionH>
            <wp:positionV relativeFrom="margin">
              <wp:posOffset>3219450</wp:posOffset>
            </wp:positionV>
            <wp:extent cx="2667000" cy="1838325"/>
            <wp:effectExtent l="19050" t="0" r="0" b="0"/>
            <wp:wrapSquare wrapText="bothSides"/>
            <wp:docPr id="3" name="Picture 8" descr="C:\Documents and Settings\salavatiz1\Desktop\New folder\q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salavatiz1\Desktop\New folder\qq.jpg"/>
                    <pic:cNvPicPr>
                      <a:picLocks noChangeAspect="1" noChangeArrowheads="1"/>
                    </pic:cNvPicPr>
                  </pic:nvPicPr>
                  <pic:blipFill>
                    <a:blip r:embed="rId8" cstate="print"/>
                    <a:srcRect/>
                    <a:stretch>
                      <a:fillRect/>
                    </a:stretch>
                  </pic:blipFill>
                  <pic:spPr bwMode="auto">
                    <a:xfrm>
                      <a:off x="0" y="0"/>
                      <a:ext cx="2667000" cy="1838325"/>
                    </a:xfrm>
                    <a:prstGeom prst="rect">
                      <a:avLst/>
                    </a:prstGeom>
                    <a:noFill/>
                    <a:ln w="9525">
                      <a:noFill/>
                      <a:miter lim="800000"/>
                      <a:headEnd/>
                      <a:tailEnd/>
                    </a:ln>
                  </pic:spPr>
                </pic:pic>
              </a:graphicData>
            </a:graphic>
          </wp:anchor>
        </w:drawing>
      </w:r>
      <w:r w:rsidRPr="00FB62C1">
        <w:rPr>
          <w:rFonts w:cs="B Nazanin" w:hint="cs"/>
          <w:sz w:val="26"/>
          <w:szCs w:val="26"/>
          <w:rtl/>
          <w:lang w:bidi="fa-IR"/>
        </w:rPr>
        <w:t xml:space="preserve">۹ </w:t>
      </w:r>
      <w:r w:rsidRPr="00FB62C1">
        <w:rPr>
          <w:rFonts w:hint="cs"/>
          <w:sz w:val="26"/>
          <w:szCs w:val="26"/>
          <w:rtl/>
          <w:lang w:bidi="fa-IR"/>
        </w:rPr>
        <w:t>–</w:t>
      </w:r>
      <w:r w:rsidRPr="00FB62C1">
        <w:rPr>
          <w:rFonts w:cs="B Nazanin" w:hint="cs"/>
          <w:sz w:val="26"/>
          <w:szCs w:val="26"/>
          <w:rtl/>
          <w:lang w:bidi="fa-IR"/>
        </w:rPr>
        <w:t xml:space="preserve"> انتهاي كليه دودكش ها بايد حداقل يك متر ازسطح بام وحداقل يك متر ازديوار جانبي بام فاصله داشته وداراي كلاهك مخصوص </w:t>
      </w:r>
      <w:r>
        <w:rPr>
          <w:rFonts w:cs="B Nazanin" w:hint="cs"/>
          <w:sz w:val="26"/>
          <w:szCs w:val="26"/>
          <w:rtl/>
          <w:lang w:bidi="fa-IR"/>
        </w:rPr>
        <w:t xml:space="preserve"> </w:t>
      </w:r>
      <w:r w:rsidRPr="00FB62C1">
        <w:rPr>
          <w:rFonts w:cs="B Nazanin" w:hint="cs"/>
          <w:sz w:val="26"/>
          <w:szCs w:val="26"/>
          <w:rtl/>
          <w:lang w:bidi="fa-IR"/>
        </w:rPr>
        <w:t xml:space="preserve">(به شكل </w:t>
      </w:r>
      <w:r w:rsidRPr="00FB62C1">
        <w:rPr>
          <w:rFonts w:cs="B Nazanin" w:hint="cs"/>
          <w:sz w:val="26"/>
          <w:szCs w:val="26"/>
        </w:rPr>
        <w:t>H</w:t>
      </w:r>
      <w:r w:rsidRPr="00FB62C1">
        <w:rPr>
          <w:rFonts w:cs="B Nazanin" w:hint="cs"/>
          <w:sz w:val="26"/>
          <w:szCs w:val="26"/>
          <w:rtl/>
          <w:lang w:bidi="fa-IR"/>
        </w:rPr>
        <w:t xml:space="preserve"> ) باشد.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۱۰ </w:t>
      </w:r>
      <w:r w:rsidRPr="00FB62C1">
        <w:rPr>
          <w:rFonts w:hint="cs"/>
          <w:sz w:val="26"/>
          <w:szCs w:val="26"/>
          <w:rtl/>
          <w:lang w:bidi="fa-IR"/>
        </w:rPr>
        <w:t>–</w:t>
      </w:r>
      <w:r w:rsidRPr="00FB62C1">
        <w:rPr>
          <w:rFonts w:cs="B Nazanin" w:hint="cs"/>
          <w:sz w:val="26"/>
          <w:szCs w:val="26"/>
          <w:rtl/>
          <w:lang w:bidi="fa-IR"/>
        </w:rPr>
        <w:t xml:space="preserve"> دودكش واتصالات آن بايد ازجنس مقاوم وبدون هيچگونه منفذ يا نشتي درسرتاسر آن باشد و به كارگيري لوله‌هاي آكاردئوني آلومينيومي مجاز نيست.</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۱۱ </w:t>
      </w:r>
      <w:r w:rsidRPr="00FB62C1">
        <w:rPr>
          <w:rFonts w:hint="cs"/>
          <w:sz w:val="26"/>
          <w:szCs w:val="26"/>
          <w:rtl/>
          <w:lang w:bidi="fa-IR"/>
        </w:rPr>
        <w:t>–</w:t>
      </w:r>
      <w:r w:rsidRPr="00FB62C1">
        <w:rPr>
          <w:rFonts w:cs="B Nazanin" w:hint="cs"/>
          <w:sz w:val="26"/>
          <w:szCs w:val="26"/>
          <w:rtl/>
          <w:lang w:bidi="fa-IR"/>
        </w:rPr>
        <w:t xml:space="preserve"> شيب لوله هاي افقي درداخل واحدها بايد مثبت و روبه بالا وارتفاع عمودي لوله دربيرون حداقل سه برابر طول افقي آن باشد.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۱۲ </w:t>
      </w:r>
      <w:r w:rsidRPr="00FB62C1">
        <w:rPr>
          <w:rFonts w:hint="cs"/>
          <w:sz w:val="26"/>
          <w:szCs w:val="26"/>
          <w:rtl/>
          <w:lang w:bidi="fa-IR"/>
        </w:rPr>
        <w:t>–</w:t>
      </w:r>
      <w:r w:rsidRPr="00FB62C1">
        <w:rPr>
          <w:rFonts w:cs="B Nazanin" w:hint="cs"/>
          <w:sz w:val="26"/>
          <w:szCs w:val="26"/>
          <w:rtl/>
          <w:lang w:bidi="fa-IR"/>
        </w:rPr>
        <w:t xml:space="preserve"> قطر لوله دودكش بايد مساوي يا بزرگتر ازقطر لوله خروجي دستگاه گازسوز باشد.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۱۳ </w:t>
      </w:r>
      <w:r w:rsidRPr="00FB62C1">
        <w:rPr>
          <w:rFonts w:hint="cs"/>
          <w:sz w:val="26"/>
          <w:szCs w:val="26"/>
          <w:rtl/>
          <w:lang w:bidi="fa-IR"/>
        </w:rPr>
        <w:t>–</w:t>
      </w:r>
      <w:r w:rsidRPr="00FB62C1">
        <w:rPr>
          <w:rFonts w:cs="B Nazanin" w:hint="cs"/>
          <w:sz w:val="26"/>
          <w:szCs w:val="26"/>
          <w:rtl/>
          <w:lang w:bidi="fa-IR"/>
        </w:rPr>
        <w:t xml:space="preserve"> اگر فضاي خود را با شوفاژ و سيستم حرارت مركزي گرم مي كنيد درزبندي وبستن منافذ به منظور جلوگيري ازاتلاف حرارتي بلاملانع مي باشد.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۱۴ </w:t>
      </w:r>
      <w:r w:rsidRPr="00FB62C1">
        <w:rPr>
          <w:rFonts w:hint="cs"/>
          <w:sz w:val="26"/>
          <w:szCs w:val="26"/>
          <w:rtl/>
          <w:lang w:bidi="fa-IR"/>
        </w:rPr>
        <w:t>–</w:t>
      </w:r>
      <w:r w:rsidRPr="00FB62C1">
        <w:rPr>
          <w:rFonts w:cs="B Nazanin" w:hint="cs"/>
          <w:sz w:val="26"/>
          <w:szCs w:val="26"/>
          <w:rtl/>
          <w:lang w:bidi="fa-IR"/>
        </w:rPr>
        <w:t xml:space="preserve"> درصورتيكه ازبخاري هاي گازسوز به منظور گرمايش محيط استفاده مي كنيد حتما مختصري تهويه ازطريق درب يا پنجره درفضا ايجاد نمائيد وازدرزبندي وبستن كامل منافذ خودداري كنيد.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۱۵ </w:t>
      </w:r>
      <w:r w:rsidRPr="00FB62C1">
        <w:rPr>
          <w:rFonts w:hint="cs"/>
          <w:sz w:val="26"/>
          <w:szCs w:val="26"/>
          <w:rtl/>
          <w:lang w:bidi="fa-IR"/>
        </w:rPr>
        <w:t>–</w:t>
      </w:r>
      <w:r w:rsidRPr="00FB62C1">
        <w:rPr>
          <w:rFonts w:cs="B Nazanin" w:hint="cs"/>
          <w:sz w:val="26"/>
          <w:szCs w:val="26"/>
          <w:rtl/>
          <w:lang w:bidi="fa-IR"/>
        </w:rPr>
        <w:t xml:space="preserve"> ازقراردادن لوله خروجي بخاري به داخل ظرف آب جدا خود داري كنيد.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۱۶- از به كار بردن وسايل گرمايشي بدون نصب دودكش ويا داراي نقص دردودكش جدا خودداري كنيد.</w:t>
      </w:r>
    </w:p>
    <w:p w:rsidR="00620E2C"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۱۷- آب گرمكن هاي ديواري گازی اگر به مدت طولاني روشن باشند خطرناك مي</w:t>
      </w:r>
      <w:r>
        <w:rPr>
          <w:rFonts w:cs="B Nazanin" w:hint="cs"/>
          <w:sz w:val="26"/>
          <w:szCs w:val="26"/>
          <w:rtl/>
          <w:lang w:bidi="fa-IR"/>
        </w:rPr>
        <w:t>‌</w:t>
      </w:r>
      <w:r w:rsidRPr="00FB62C1">
        <w:rPr>
          <w:rFonts w:cs="B Nazanin" w:hint="cs"/>
          <w:sz w:val="26"/>
          <w:szCs w:val="26"/>
          <w:rtl/>
          <w:lang w:bidi="fa-IR"/>
        </w:rPr>
        <w:t>شوند.</w:t>
      </w:r>
    </w:p>
    <w:p w:rsidR="00620E2C"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۱۸- به كارگيري آب گرمكن هاي ديواري درفضاهاي بسته يا مكان هاي فاقد جريان هوا ، مجاز نيست.</w:t>
      </w:r>
    </w:p>
    <w:p w:rsidR="00620E2C"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۱۹- هروسيله گازسوز بايد داراي يك دودكش مستقل ومنتهي به فضاي بيرون باشد.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۲۰- سرتاسر مسير دودكش هارا به منظور اطمينان ازهدايت مناسب محصولات احتراق به فضاي بيرون كنترل واطمينان حاصل کنيد.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۲۱ </w:t>
      </w:r>
      <w:r w:rsidRPr="00FB62C1">
        <w:rPr>
          <w:rFonts w:hint="cs"/>
          <w:sz w:val="26"/>
          <w:szCs w:val="26"/>
          <w:rtl/>
          <w:lang w:bidi="fa-IR"/>
        </w:rPr>
        <w:t>–</w:t>
      </w:r>
      <w:r w:rsidRPr="00FB62C1">
        <w:rPr>
          <w:rFonts w:cs="B Nazanin" w:hint="cs"/>
          <w:sz w:val="26"/>
          <w:szCs w:val="26"/>
          <w:rtl/>
          <w:lang w:bidi="fa-IR"/>
        </w:rPr>
        <w:t xml:space="preserve"> هیچگاه از کباب‌پز یا منقل را درون خانه، گاراژ یا محوطه بسته استفاده نکنید.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۲۲- هیچگاه از چراغ یا بخاری نفتی یا گازی که فاقد دودکش است، درون خانه، به خصوص هنگام خواب استفاده نکنید.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۲۳ </w:t>
      </w:r>
      <w:r w:rsidRPr="00FB62C1">
        <w:rPr>
          <w:rFonts w:hint="cs"/>
          <w:sz w:val="26"/>
          <w:szCs w:val="26"/>
          <w:rtl/>
          <w:lang w:bidi="fa-IR"/>
        </w:rPr>
        <w:t>–</w:t>
      </w:r>
      <w:r w:rsidRPr="00FB62C1">
        <w:rPr>
          <w:rFonts w:cs="B Nazanin" w:hint="cs"/>
          <w:sz w:val="26"/>
          <w:szCs w:val="26"/>
          <w:rtl/>
          <w:lang w:bidi="fa-IR"/>
        </w:rPr>
        <w:t xml:space="preserve"> درون خانه، به خصوص در محل خواب‌تان دستگاه هشدار مونوکسید کربن نصب کنید.</w:t>
      </w:r>
    </w:p>
    <w:p w:rsidR="00620E2C" w:rsidRPr="006758DD" w:rsidRDefault="00620E2C" w:rsidP="00620E2C">
      <w:pPr>
        <w:bidi/>
        <w:spacing w:after="0" w:line="288" w:lineRule="auto"/>
        <w:jc w:val="both"/>
        <w:rPr>
          <w:rFonts w:cs="B Nazanin"/>
          <w:sz w:val="26"/>
          <w:szCs w:val="26"/>
          <w:rtl/>
          <w:lang w:bidi="fa-IR"/>
        </w:rPr>
      </w:pPr>
      <w:r>
        <w:rPr>
          <w:rFonts w:cs="B Nazanin" w:hint="cs"/>
          <w:sz w:val="26"/>
          <w:szCs w:val="26"/>
          <w:rtl/>
          <w:lang w:bidi="fa-IR"/>
        </w:rPr>
        <w:t xml:space="preserve">24- </w:t>
      </w:r>
      <w:r w:rsidRPr="006758DD">
        <w:rPr>
          <w:rFonts w:cs="B Nazanin" w:hint="cs"/>
          <w:sz w:val="26"/>
          <w:szCs w:val="26"/>
          <w:rtl/>
          <w:lang w:bidi="fa-IR"/>
        </w:rPr>
        <w:t>تعمير وسايل گرمايشي توسط افراد غير مجرب و بي تجربه و يا نصب آنها توسط افراد خانواده باعث ايجاد خطر مي‌شود</w:t>
      </w:r>
    </w:p>
    <w:p w:rsidR="00620E2C" w:rsidRDefault="00620E2C" w:rsidP="00620E2C">
      <w:pPr>
        <w:bidi/>
        <w:spacing w:after="0" w:line="288" w:lineRule="auto"/>
        <w:jc w:val="both"/>
        <w:rPr>
          <w:rFonts w:cs="B Nazanin"/>
          <w:sz w:val="26"/>
          <w:szCs w:val="26"/>
          <w:rtl/>
          <w:lang w:bidi="fa-IR"/>
        </w:rPr>
      </w:pPr>
      <w:r>
        <w:rPr>
          <w:rFonts w:cs="B Nazanin" w:hint="cs"/>
          <w:noProof/>
          <w:sz w:val="26"/>
          <w:szCs w:val="26"/>
          <w:rtl/>
          <w:lang w:bidi="fa-IR"/>
        </w:rPr>
        <w:lastRenderedPageBreak/>
        <w:drawing>
          <wp:anchor distT="0" distB="0" distL="114300" distR="114300" simplePos="0" relativeHeight="251662336" behindDoc="1" locked="0" layoutInCell="1" allowOverlap="1" wp14:anchorId="4ED2B2D1" wp14:editId="0422EA86">
            <wp:simplePos x="0" y="0"/>
            <wp:positionH relativeFrom="margin">
              <wp:align>center</wp:align>
            </wp:positionH>
            <wp:positionV relativeFrom="margin">
              <wp:posOffset>2114550</wp:posOffset>
            </wp:positionV>
            <wp:extent cx="2333625" cy="2466975"/>
            <wp:effectExtent l="19050" t="0" r="9525" b="0"/>
            <wp:wrapSquare wrapText="bothSides"/>
            <wp:docPr id="4" name="Picture 10" descr="C:\Documents and Settings\salavatiz1\Desktop\New folder\c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salavatiz1\Desktop\New folder\co2.jpg"/>
                    <pic:cNvPicPr>
                      <a:picLocks noChangeAspect="1" noChangeArrowheads="1"/>
                    </pic:cNvPicPr>
                  </pic:nvPicPr>
                  <pic:blipFill>
                    <a:blip r:embed="rId9" cstate="print"/>
                    <a:srcRect/>
                    <a:stretch>
                      <a:fillRect/>
                    </a:stretch>
                  </pic:blipFill>
                  <pic:spPr bwMode="auto">
                    <a:xfrm>
                      <a:off x="0" y="0"/>
                      <a:ext cx="2333625" cy="2466975"/>
                    </a:xfrm>
                    <a:prstGeom prst="rect">
                      <a:avLst/>
                    </a:prstGeom>
                    <a:noFill/>
                    <a:ln w="9525">
                      <a:noFill/>
                      <a:miter lim="800000"/>
                      <a:headEnd/>
                      <a:tailEnd/>
                    </a:ln>
                  </pic:spPr>
                </pic:pic>
              </a:graphicData>
            </a:graphic>
          </wp:anchor>
        </w:drawing>
      </w:r>
    </w:p>
    <w:p w:rsidR="00620E2C" w:rsidRDefault="00620E2C" w:rsidP="00620E2C">
      <w:pPr>
        <w:bidi/>
        <w:spacing w:after="0" w:line="288" w:lineRule="auto"/>
        <w:jc w:val="both"/>
        <w:rPr>
          <w:rFonts w:cs="B Nazanin"/>
          <w:sz w:val="26"/>
          <w:szCs w:val="26"/>
          <w:rtl/>
          <w:lang w:bidi="fa-IR"/>
        </w:rPr>
      </w:pPr>
    </w:p>
    <w:p w:rsidR="00620E2C" w:rsidRDefault="00620E2C" w:rsidP="00620E2C">
      <w:pPr>
        <w:bidi/>
        <w:spacing w:after="0" w:line="288" w:lineRule="auto"/>
        <w:jc w:val="both"/>
        <w:rPr>
          <w:rFonts w:cs="B Nazanin"/>
          <w:sz w:val="26"/>
          <w:szCs w:val="26"/>
          <w:rtl/>
          <w:lang w:bidi="fa-IR"/>
        </w:rPr>
      </w:pPr>
    </w:p>
    <w:p w:rsidR="00620E2C" w:rsidRPr="006758DD" w:rsidRDefault="00620E2C" w:rsidP="00620E2C">
      <w:pPr>
        <w:bidi/>
        <w:spacing w:after="0" w:line="288" w:lineRule="auto"/>
        <w:jc w:val="both"/>
        <w:rPr>
          <w:rFonts w:cs="B Nazanin"/>
          <w:sz w:val="26"/>
          <w:szCs w:val="26"/>
          <w:rtl/>
          <w:lang w:bidi="fa-IR"/>
        </w:rPr>
      </w:pPr>
    </w:p>
    <w:p w:rsidR="00620E2C" w:rsidRDefault="00620E2C" w:rsidP="00620E2C">
      <w:pPr>
        <w:bidi/>
        <w:spacing w:after="0" w:line="288" w:lineRule="auto"/>
        <w:jc w:val="both"/>
        <w:rPr>
          <w:rFonts w:cs="B Titr"/>
          <w:color w:val="FF0000"/>
          <w:sz w:val="26"/>
          <w:szCs w:val="26"/>
          <w:rtl/>
          <w:lang w:bidi="fa-IR"/>
        </w:rPr>
      </w:pPr>
    </w:p>
    <w:p w:rsidR="00620E2C" w:rsidRDefault="00620E2C" w:rsidP="00620E2C">
      <w:pPr>
        <w:bidi/>
        <w:spacing w:after="0" w:line="288" w:lineRule="auto"/>
        <w:jc w:val="both"/>
        <w:rPr>
          <w:rFonts w:cs="B Titr"/>
          <w:color w:val="FF0000"/>
          <w:sz w:val="26"/>
          <w:szCs w:val="26"/>
          <w:rtl/>
          <w:lang w:bidi="fa-IR"/>
        </w:rPr>
      </w:pPr>
    </w:p>
    <w:p w:rsidR="00620E2C" w:rsidRDefault="00620E2C" w:rsidP="00620E2C">
      <w:pPr>
        <w:bidi/>
        <w:spacing w:after="0" w:line="288" w:lineRule="auto"/>
        <w:jc w:val="both"/>
        <w:rPr>
          <w:rFonts w:cs="B Titr"/>
          <w:color w:val="FF0000"/>
          <w:sz w:val="26"/>
          <w:szCs w:val="26"/>
          <w:rtl/>
          <w:lang w:bidi="fa-IR"/>
        </w:rPr>
      </w:pPr>
    </w:p>
    <w:p w:rsidR="00620E2C" w:rsidRDefault="00620E2C" w:rsidP="00620E2C">
      <w:pPr>
        <w:bidi/>
        <w:spacing w:after="0" w:line="288" w:lineRule="auto"/>
        <w:jc w:val="both"/>
        <w:rPr>
          <w:rFonts w:cs="B Titr"/>
          <w:color w:val="FF0000"/>
          <w:sz w:val="26"/>
          <w:szCs w:val="26"/>
          <w:rtl/>
          <w:lang w:bidi="fa-IR"/>
        </w:rPr>
      </w:pPr>
    </w:p>
    <w:p w:rsidR="00620E2C" w:rsidRPr="00BB2395" w:rsidRDefault="00620E2C" w:rsidP="00620E2C">
      <w:pPr>
        <w:bidi/>
        <w:spacing w:after="0" w:line="288" w:lineRule="auto"/>
        <w:jc w:val="both"/>
        <w:rPr>
          <w:rFonts w:cs="B Titr"/>
          <w:color w:val="FF0000"/>
          <w:sz w:val="26"/>
          <w:szCs w:val="26"/>
          <w:rtl/>
          <w:lang w:bidi="fa-IR"/>
        </w:rPr>
      </w:pPr>
      <w:r w:rsidRPr="00BB2395">
        <w:rPr>
          <w:rFonts w:cs="B Titr" w:hint="cs"/>
          <w:color w:val="FF0000"/>
          <w:sz w:val="26"/>
          <w:szCs w:val="26"/>
          <w:rtl/>
          <w:lang w:bidi="fa-IR"/>
        </w:rPr>
        <w:t xml:space="preserve">گروه های </w:t>
      </w:r>
      <w:r w:rsidRPr="00BB2395">
        <w:rPr>
          <w:rFonts w:ascii="Times New Roman" w:hAnsi="Times New Roman" w:cs="Times New Roman" w:hint="cs"/>
          <w:color w:val="FF0000"/>
          <w:sz w:val="26"/>
          <w:szCs w:val="26"/>
          <w:rtl/>
          <w:lang w:bidi="fa-IR"/>
        </w:rPr>
        <w:t> </w:t>
      </w:r>
      <w:r w:rsidRPr="00BB2395">
        <w:rPr>
          <w:rFonts w:cs="B Titr" w:hint="cs"/>
          <w:color w:val="FF0000"/>
          <w:sz w:val="26"/>
          <w:szCs w:val="26"/>
          <w:rtl/>
          <w:lang w:bidi="fa-IR"/>
        </w:rPr>
        <w:t>در معرض خطر :</w:t>
      </w:r>
      <w:r>
        <w:rPr>
          <w:rFonts w:cs="B Titr" w:hint="cs"/>
          <w:color w:val="FF0000"/>
          <w:sz w:val="26"/>
          <w:szCs w:val="26"/>
          <w:rtl/>
          <w:lang w:bidi="fa-IR"/>
        </w:rPr>
        <w:t xml:space="preserve">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تمامی افراد در معرض خطر قرار دارند ولی كودكان، زنان باردار و سالمندان جزو گروه آسيب پذير و در معرض خطر بيشتري با منواكسيد كربن هستند و علايم مسموميت در آنها سريع و با شدت بيشتري ايجاد مي‌شود. همچنين غلظت گاز منواكسيد كربن در فضاي اتاق در ايجاد مسموميت بسيار موثر است.</w:t>
      </w:r>
    </w:p>
    <w:p w:rsidR="00620E2C" w:rsidRDefault="00620E2C" w:rsidP="00620E2C">
      <w:pPr>
        <w:bidi/>
        <w:spacing w:after="0" w:line="288" w:lineRule="auto"/>
        <w:jc w:val="both"/>
        <w:rPr>
          <w:rFonts w:cs="B Titr"/>
          <w:color w:val="FF0000"/>
          <w:sz w:val="26"/>
          <w:szCs w:val="26"/>
          <w:rtl/>
          <w:lang w:bidi="fa-IR"/>
        </w:rPr>
      </w:pPr>
    </w:p>
    <w:p w:rsidR="00620E2C" w:rsidRPr="00BB2395" w:rsidRDefault="00620E2C" w:rsidP="00620E2C">
      <w:pPr>
        <w:bidi/>
        <w:spacing w:after="0" w:line="288" w:lineRule="auto"/>
        <w:jc w:val="both"/>
        <w:rPr>
          <w:rFonts w:cs="B Titr"/>
          <w:sz w:val="26"/>
          <w:szCs w:val="26"/>
          <w:rtl/>
          <w:lang w:bidi="fa-IR"/>
        </w:rPr>
      </w:pPr>
      <w:r w:rsidRPr="00BB2395">
        <w:rPr>
          <w:rFonts w:cs="B Titr" w:hint="cs"/>
          <w:color w:val="FF0000"/>
          <w:sz w:val="26"/>
          <w:szCs w:val="26"/>
          <w:rtl/>
          <w:lang w:bidi="fa-IR"/>
        </w:rPr>
        <w:t>چگونگی برخورد با افراد مسموم شده با گاز منواکسید کرب</w:t>
      </w:r>
      <w:r>
        <w:rPr>
          <w:rFonts w:cs="B Titr" w:hint="cs"/>
          <w:color w:val="FF0000"/>
          <w:sz w:val="26"/>
          <w:szCs w:val="26"/>
          <w:rtl/>
          <w:lang w:bidi="fa-IR"/>
        </w:rPr>
        <w:t xml:space="preserve">ن :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۱- فرد مسموم را </w:t>
      </w:r>
      <w:r w:rsidRPr="00FB62C1">
        <w:rPr>
          <w:rFonts w:hint="cs"/>
          <w:sz w:val="26"/>
          <w:szCs w:val="26"/>
          <w:rtl/>
          <w:lang w:bidi="fa-IR"/>
        </w:rPr>
        <w:t> </w:t>
      </w:r>
      <w:r w:rsidRPr="00FB62C1">
        <w:rPr>
          <w:rFonts w:cs="B Nazanin" w:hint="cs"/>
          <w:sz w:val="26"/>
          <w:szCs w:val="26"/>
          <w:rtl/>
          <w:lang w:bidi="fa-IR"/>
        </w:rPr>
        <w:t>از محيط آلوده به هواي آزاد منتقل کنید .</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۲-</w:t>
      </w:r>
      <w:r w:rsidRPr="00FB62C1">
        <w:rPr>
          <w:rFonts w:hint="cs"/>
          <w:sz w:val="26"/>
          <w:szCs w:val="26"/>
          <w:rtl/>
          <w:lang w:bidi="fa-IR"/>
        </w:rPr>
        <w:t>  </w:t>
      </w:r>
      <w:r w:rsidRPr="00FB62C1">
        <w:rPr>
          <w:rFonts w:cs="B Nazanin" w:hint="cs"/>
          <w:sz w:val="26"/>
          <w:szCs w:val="26"/>
          <w:rtl/>
          <w:lang w:bidi="fa-IR"/>
        </w:rPr>
        <w:t xml:space="preserve"> يقه پیراهن و كمربند و لباس های تنگ افراد مسموم را باز کنید</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۳- درصورت امکان اكسيژن دهي به فرد مسموم شده</w:t>
      </w:r>
    </w:p>
    <w:p w:rsidR="00620E2C" w:rsidRPr="00FB62C1"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 xml:space="preserve">۴ </w:t>
      </w:r>
      <w:r w:rsidRPr="00FB62C1">
        <w:rPr>
          <w:rFonts w:hint="cs"/>
          <w:sz w:val="26"/>
          <w:szCs w:val="26"/>
          <w:rtl/>
          <w:lang w:bidi="fa-IR"/>
        </w:rPr>
        <w:t>–</w:t>
      </w:r>
      <w:r w:rsidRPr="00FB62C1">
        <w:rPr>
          <w:rFonts w:cs="B Nazanin" w:hint="cs"/>
          <w:sz w:val="26"/>
          <w:szCs w:val="26"/>
          <w:rtl/>
          <w:lang w:bidi="fa-IR"/>
        </w:rPr>
        <w:t xml:space="preserve"> </w:t>
      </w:r>
      <w:r w:rsidRPr="00FB62C1">
        <w:rPr>
          <w:rFonts w:hint="cs"/>
          <w:sz w:val="26"/>
          <w:szCs w:val="26"/>
          <w:rtl/>
          <w:lang w:bidi="fa-IR"/>
        </w:rPr>
        <w:t> </w:t>
      </w:r>
      <w:r w:rsidRPr="00FB62C1">
        <w:rPr>
          <w:rFonts w:cs="B Nazanin" w:hint="cs"/>
          <w:sz w:val="26"/>
          <w:szCs w:val="26"/>
          <w:rtl/>
          <w:lang w:bidi="fa-IR"/>
        </w:rPr>
        <w:t>باز نگه داشتن راه‌هاي هوايي و تماس با اورژانس 115 در مراحل بعدي درماني بايد مورد توجه قرار گيرد.</w:t>
      </w:r>
    </w:p>
    <w:p w:rsidR="00620E2C" w:rsidRDefault="00620E2C" w:rsidP="00620E2C">
      <w:pPr>
        <w:bidi/>
        <w:spacing w:after="0" w:line="288" w:lineRule="auto"/>
        <w:jc w:val="both"/>
        <w:rPr>
          <w:rFonts w:cs="B Nazanin"/>
          <w:sz w:val="26"/>
          <w:szCs w:val="26"/>
          <w:rtl/>
          <w:lang w:bidi="fa-IR"/>
        </w:rPr>
      </w:pPr>
      <w:r w:rsidRPr="00FB62C1">
        <w:rPr>
          <w:rFonts w:cs="B Nazanin" w:hint="cs"/>
          <w:sz w:val="26"/>
          <w:szCs w:val="26"/>
          <w:rtl/>
          <w:lang w:bidi="fa-IR"/>
        </w:rPr>
        <w:t>به یاد داشته باشید که خارج كردن افراد مصدوم از محيط آلوده، قرار گرفتن در محيط باز و</w:t>
      </w:r>
      <w:r w:rsidRPr="00FB62C1">
        <w:rPr>
          <w:rFonts w:hint="cs"/>
          <w:sz w:val="26"/>
          <w:szCs w:val="26"/>
          <w:rtl/>
          <w:lang w:bidi="fa-IR"/>
        </w:rPr>
        <w:t> </w:t>
      </w:r>
      <w:r w:rsidRPr="00FB62C1">
        <w:rPr>
          <w:rFonts w:cs="B Nazanin" w:hint="cs"/>
          <w:sz w:val="26"/>
          <w:szCs w:val="26"/>
          <w:rtl/>
          <w:lang w:bidi="fa-IR"/>
        </w:rPr>
        <w:t xml:space="preserve"> به اين افراد از مهمترين اقدامات پيشگيرانه محسوب مي‌شود.</w:t>
      </w:r>
    </w:p>
    <w:p w:rsidR="00781B48" w:rsidRDefault="00781B48">
      <w:bookmarkStart w:id="0" w:name="_GoBack"/>
      <w:bookmarkEnd w:id="0"/>
    </w:p>
    <w:sectPr w:rsidR="00781B48" w:rsidSect="008A09D5">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503050405090304"/>
    <w:charset w:val="00"/>
    <w:family w:val="roman"/>
    <w:pitch w:val="variable"/>
    <w:sig w:usb0="E0000AFF" w:usb1="00007843" w:usb2="00000001" w:usb3="00000000" w:csb0="000001B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E2C"/>
    <w:rsid w:val="00620E2C"/>
    <w:rsid w:val="00781B48"/>
    <w:rsid w:val="008A09D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E2C"/>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E2C"/>
    <w:rPr>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ezeshk.us/wp-content/uploads/2008/01/76437673443.jpg?a31c51"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NewAccount</dc:creator>
  <cp:lastModifiedBy>NewAccount</cp:lastModifiedBy>
  <cp:revision>1</cp:revision>
  <dcterms:created xsi:type="dcterms:W3CDTF">2017-10-19T06:52:00Z</dcterms:created>
  <dcterms:modified xsi:type="dcterms:W3CDTF">2017-10-19T06:57:00Z</dcterms:modified>
</cp:coreProperties>
</file>